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1009B4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28"/>
          <w:szCs w:val="28"/>
          <w:lang w:eastAsia="en-US"/>
        </w:rPr>
      </w:pPr>
      <w:bookmarkStart w:id="0" w:name="_GoBack"/>
      <w:bookmarkEnd w:id="0"/>
      <w:r w:rsidRPr="001009B4">
        <w:rPr>
          <w:rFonts w:ascii="Arial" w:eastAsia="Calibri" w:hAnsi="Arial" w:cs="Arial"/>
          <w:bCs/>
          <w:color w:val="5482AB"/>
          <w:sz w:val="28"/>
          <w:szCs w:val="28"/>
          <w:lang w:eastAsia="en-US"/>
        </w:rPr>
        <w:t>Annex D: Standard Reporting Template</w:t>
      </w:r>
    </w:p>
    <w:p w:rsidR="00A75AE8" w:rsidRPr="001009B4" w:rsidRDefault="00A75AE8" w:rsidP="00A75AE8">
      <w:pPr>
        <w:tabs>
          <w:tab w:val="left" w:pos="142"/>
        </w:tabs>
        <w:rPr>
          <w:rFonts w:ascii="Arial" w:eastAsia="Calibri" w:hAnsi="Arial" w:cs="Arial"/>
          <w:bCs/>
          <w:sz w:val="28"/>
          <w:szCs w:val="28"/>
          <w:lang w:eastAsia="en-US"/>
        </w:rPr>
      </w:pPr>
    </w:p>
    <w:p w:rsidR="00A75AE8" w:rsidRPr="001009B4" w:rsidRDefault="00135DAD" w:rsidP="00A75AE8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  <w:r w:rsidRPr="001009B4">
        <w:rPr>
          <w:rFonts w:ascii="Arial" w:hAnsi="Arial" w:cs="Arial"/>
          <w:sz w:val="28"/>
          <w:szCs w:val="28"/>
        </w:rPr>
        <w:t>North Yorkshire and Humber</w:t>
      </w:r>
      <w:r w:rsidR="00A75AE8" w:rsidRPr="001009B4">
        <w:rPr>
          <w:rFonts w:ascii="Arial" w:hAnsi="Arial" w:cs="Arial"/>
          <w:sz w:val="28"/>
          <w:szCs w:val="28"/>
        </w:rPr>
        <w:t xml:space="preserve"> Area Team </w:t>
      </w:r>
    </w:p>
    <w:p w:rsidR="00A75AE8" w:rsidRPr="001009B4" w:rsidRDefault="00A75AE8" w:rsidP="00A75AE8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  <w:r w:rsidRPr="001009B4">
        <w:rPr>
          <w:rFonts w:ascii="Arial" w:hAnsi="Arial" w:cs="Arial"/>
          <w:sz w:val="28"/>
          <w:szCs w:val="28"/>
        </w:rPr>
        <w:t>2014/15 Patient Participation Enhanced Service – Reporting Template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2D3994" w:rsidRPr="001009B4" w:rsidRDefault="00A75AE8" w:rsidP="00A75AE8">
      <w:pPr>
        <w:tabs>
          <w:tab w:val="left" w:pos="142"/>
        </w:tabs>
        <w:rPr>
          <w:rFonts w:ascii="Arial" w:hAnsi="Arial" w:cs="Arial"/>
          <w:color w:val="0000FF"/>
        </w:rPr>
      </w:pPr>
      <w:r w:rsidRPr="001009B4">
        <w:rPr>
          <w:rFonts w:ascii="Arial" w:hAnsi="Arial" w:cs="Arial"/>
          <w:sz w:val="20"/>
          <w:szCs w:val="20"/>
        </w:rPr>
        <w:t xml:space="preserve">Practice Name: </w:t>
      </w:r>
      <w:r w:rsidR="002D3994" w:rsidRPr="001009B4">
        <w:rPr>
          <w:rFonts w:ascii="Arial" w:hAnsi="Arial" w:cs="Arial"/>
          <w:sz w:val="20"/>
          <w:szCs w:val="20"/>
        </w:rPr>
        <w:tab/>
      </w:r>
      <w:r w:rsidR="002D3994" w:rsidRPr="001009B4">
        <w:rPr>
          <w:rFonts w:ascii="Arial" w:hAnsi="Arial" w:cs="Arial"/>
          <w:sz w:val="20"/>
          <w:szCs w:val="20"/>
        </w:rPr>
        <w:tab/>
      </w:r>
      <w:r w:rsidR="002D3994" w:rsidRPr="001009B4">
        <w:rPr>
          <w:rFonts w:ascii="Arial" w:hAnsi="Arial" w:cs="Arial"/>
          <w:color w:val="0000FF"/>
        </w:rPr>
        <w:t>Hunmanby Surgery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</w:rPr>
      </w:pPr>
      <w:r w:rsidRPr="001009B4">
        <w:rPr>
          <w:rFonts w:ascii="Arial" w:hAnsi="Arial" w:cs="Arial"/>
          <w:sz w:val="20"/>
          <w:szCs w:val="20"/>
        </w:rPr>
        <w:t xml:space="preserve">Practice Code: </w:t>
      </w:r>
      <w:r w:rsidR="002D3994" w:rsidRPr="001009B4">
        <w:rPr>
          <w:rFonts w:ascii="Arial" w:hAnsi="Arial" w:cs="Arial"/>
          <w:sz w:val="20"/>
          <w:szCs w:val="20"/>
        </w:rPr>
        <w:tab/>
      </w:r>
      <w:r w:rsidR="002D3994" w:rsidRPr="001009B4">
        <w:rPr>
          <w:rFonts w:ascii="Arial" w:hAnsi="Arial" w:cs="Arial"/>
          <w:sz w:val="20"/>
          <w:szCs w:val="20"/>
        </w:rPr>
        <w:tab/>
      </w:r>
      <w:r w:rsidR="002D3994" w:rsidRPr="001009B4">
        <w:rPr>
          <w:rFonts w:ascii="Arial" w:hAnsi="Arial" w:cs="Arial"/>
          <w:color w:val="0000FF"/>
        </w:rPr>
        <w:t>B82628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t>Signed on behalf of practice</w:t>
      </w:r>
      <w:r w:rsidRPr="001009B4">
        <w:rPr>
          <w:rFonts w:ascii="Arial" w:hAnsi="Arial" w:cs="Arial"/>
          <w:sz w:val="28"/>
          <w:szCs w:val="28"/>
        </w:rPr>
        <w:t xml:space="preserve">:     </w:t>
      </w:r>
      <w:r w:rsidR="002D3994" w:rsidRPr="001009B4">
        <w:rPr>
          <w:rFonts w:ascii="Script MT Bold" w:hAnsi="Script MT Bold" w:cs="Arial"/>
          <w:color w:val="0000FF"/>
          <w:sz w:val="28"/>
          <w:szCs w:val="28"/>
        </w:rPr>
        <w:t>Heather-Louise Ball</w:t>
      </w:r>
      <w:r w:rsidRPr="001009B4">
        <w:rPr>
          <w:rFonts w:ascii="Arial" w:hAnsi="Arial" w:cs="Arial"/>
          <w:color w:val="0000FF"/>
          <w:sz w:val="20"/>
          <w:szCs w:val="20"/>
        </w:rPr>
        <w:t xml:space="preserve">       </w:t>
      </w:r>
      <w:r w:rsidRPr="001009B4">
        <w:rPr>
          <w:rFonts w:ascii="Arial" w:hAnsi="Arial" w:cs="Arial"/>
          <w:sz w:val="20"/>
          <w:szCs w:val="20"/>
        </w:rPr>
        <w:tab/>
        <w:t>Date:</w:t>
      </w:r>
      <w:r w:rsidR="002D3994" w:rsidRPr="001009B4">
        <w:rPr>
          <w:rFonts w:ascii="Arial" w:hAnsi="Arial" w:cs="Arial"/>
          <w:sz w:val="20"/>
          <w:szCs w:val="20"/>
        </w:rPr>
        <w:tab/>
      </w:r>
      <w:r w:rsidR="002D3994" w:rsidRPr="001009B4">
        <w:rPr>
          <w:rFonts w:ascii="Arial" w:hAnsi="Arial" w:cs="Arial"/>
          <w:color w:val="0000FF"/>
        </w:rPr>
        <w:t>31.3.15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t>Signed on behalf of PPG:</w:t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</w:r>
      <w:r w:rsidRPr="001009B4">
        <w:rPr>
          <w:rFonts w:ascii="Arial" w:hAnsi="Arial" w:cs="Arial"/>
          <w:sz w:val="20"/>
          <w:szCs w:val="20"/>
        </w:rPr>
        <w:tab/>
        <w:t>Date: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75AE8" w:rsidRPr="001009B4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t>Prerequisite of Enhanced Service – Develop/Maintain a Patient Participation Group (PPG)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1009B4" w:rsidTr="00A243E1">
        <w:trPr>
          <w:trHeight w:val="70"/>
        </w:trPr>
        <w:tc>
          <w:tcPr>
            <w:tcW w:w="14293" w:type="dxa"/>
            <w:gridSpan w:val="2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  <w:r w:rsidRPr="001009B4">
              <w:rPr>
                <w:rFonts w:ascii="Arial" w:hAnsi="Arial" w:cs="Arial"/>
                <w:color w:val="auto"/>
                <w:szCs w:val="20"/>
              </w:rPr>
              <w:t xml:space="preserve">Does the Practice have a PPG? </w:t>
            </w:r>
            <w:r w:rsidRPr="001009B4">
              <w:rPr>
                <w:rFonts w:ascii="Arial" w:hAnsi="Arial" w:cs="Arial"/>
                <w:color w:val="auto"/>
                <w:szCs w:val="20"/>
                <w:highlight w:val="cyan"/>
              </w:rPr>
              <w:t>YES</w:t>
            </w:r>
            <w:r w:rsidRPr="001009B4">
              <w:rPr>
                <w:rFonts w:ascii="Arial" w:hAnsi="Arial" w:cs="Arial"/>
                <w:color w:val="auto"/>
                <w:szCs w:val="20"/>
              </w:rPr>
              <w:t xml:space="preserve"> / NO</w:t>
            </w: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A75AE8" w:rsidRPr="001009B4" w:rsidTr="00A243E1">
        <w:trPr>
          <w:trHeight w:val="70"/>
        </w:trPr>
        <w:tc>
          <w:tcPr>
            <w:tcW w:w="14293" w:type="dxa"/>
            <w:gridSpan w:val="2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  <w:r w:rsidRPr="001009B4">
              <w:rPr>
                <w:rFonts w:ascii="Arial" w:hAnsi="Arial" w:cs="Arial"/>
                <w:color w:val="auto"/>
                <w:szCs w:val="20"/>
              </w:rPr>
              <w:t>Method of engagement with PPG: Face to face, Email, Other (please specify)</w:t>
            </w:r>
            <w:r w:rsidR="002D3994" w:rsidRPr="001009B4">
              <w:rPr>
                <w:rFonts w:ascii="Arial" w:hAnsi="Arial" w:cs="Arial"/>
                <w:color w:val="auto"/>
                <w:szCs w:val="20"/>
              </w:rPr>
              <w:tab/>
            </w:r>
            <w:r w:rsidR="002D3994" w:rsidRPr="001009B4">
              <w:rPr>
                <w:rFonts w:ascii="Arial" w:hAnsi="Arial" w:cs="Arial"/>
                <w:color w:val="auto"/>
                <w:szCs w:val="20"/>
              </w:rPr>
              <w:tab/>
              <w:t>Face to face and virtual members via e-mail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A75AE8" w:rsidRPr="001009B4" w:rsidTr="00A243E1">
        <w:trPr>
          <w:trHeight w:val="798"/>
        </w:trPr>
        <w:tc>
          <w:tcPr>
            <w:tcW w:w="14293" w:type="dxa"/>
            <w:gridSpan w:val="2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Number of members of PPG:</w:t>
            </w:r>
            <w:r w:rsidR="002D3994" w:rsidRPr="001009B4">
              <w:rPr>
                <w:rFonts w:ascii="Arial" w:hAnsi="Arial" w:cs="Arial"/>
                <w:szCs w:val="20"/>
              </w:rPr>
              <w:tab/>
            </w:r>
            <w:r w:rsidR="002D3994" w:rsidRPr="001009B4">
              <w:rPr>
                <w:rFonts w:ascii="Arial" w:hAnsi="Arial" w:cs="Arial"/>
                <w:szCs w:val="20"/>
              </w:rPr>
              <w:tab/>
            </w:r>
            <w:r w:rsidR="002D3994" w:rsidRPr="001009B4">
              <w:rPr>
                <w:rFonts w:ascii="Arial" w:hAnsi="Arial" w:cs="Arial"/>
                <w:color w:val="0000FF"/>
                <w:szCs w:val="20"/>
              </w:rPr>
              <w:t>5</w:t>
            </w:r>
            <w:r w:rsidR="003F1FC9" w:rsidRPr="001009B4">
              <w:rPr>
                <w:rFonts w:ascii="Arial" w:hAnsi="Arial" w:cs="Arial"/>
                <w:color w:val="0000FF"/>
                <w:szCs w:val="20"/>
              </w:rPr>
              <w:t xml:space="preserve"> Patient, 2 Staff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1375"/>
        </w:trPr>
        <w:tc>
          <w:tcPr>
            <w:tcW w:w="6379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Detail the gender mix of practice population and PPG: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1009B4" w:rsidTr="00A243E1">
              <w:tc>
                <w:tcPr>
                  <w:tcW w:w="184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 xml:space="preserve">Female </w:t>
                  </w:r>
                </w:p>
              </w:tc>
            </w:tr>
            <w:tr w:rsidR="00A75AE8" w:rsidRPr="001009B4" w:rsidTr="00A243E1">
              <w:tc>
                <w:tcPr>
                  <w:tcW w:w="184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1922</w:t>
                  </w:r>
                </w:p>
              </w:tc>
              <w:tc>
                <w:tcPr>
                  <w:tcW w:w="1985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2084</w:t>
                  </w:r>
                </w:p>
              </w:tc>
            </w:tr>
            <w:tr w:rsidR="00A75AE8" w:rsidRPr="001009B4" w:rsidTr="00A243E1">
              <w:tc>
                <w:tcPr>
                  <w:tcW w:w="184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4</w:t>
                  </w:r>
                </w:p>
              </w:tc>
            </w:tr>
          </w:tbl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791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 xml:space="preserve">Detail of age mix of practice population and PPG: 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&gt; 75</w:t>
                  </w:r>
                </w:p>
              </w:tc>
            </w:tr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576</w:t>
                  </w:r>
                </w:p>
              </w:tc>
              <w:tc>
                <w:tcPr>
                  <w:tcW w:w="850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306</w:t>
                  </w:r>
                </w:p>
              </w:tc>
              <w:tc>
                <w:tcPr>
                  <w:tcW w:w="851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307</w:t>
                  </w:r>
                </w:p>
              </w:tc>
              <w:tc>
                <w:tcPr>
                  <w:tcW w:w="850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350</w:t>
                  </w:r>
                </w:p>
              </w:tc>
              <w:tc>
                <w:tcPr>
                  <w:tcW w:w="851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545</w:t>
                  </w:r>
                </w:p>
              </w:tc>
              <w:tc>
                <w:tcPr>
                  <w:tcW w:w="850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643</w:t>
                  </w:r>
                </w:p>
              </w:tc>
              <w:tc>
                <w:tcPr>
                  <w:tcW w:w="851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692</w:t>
                  </w:r>
                </w:p>
              </w:tc>
              <w:tc>
                <w:tcPr>
                  <w:tcW w:w="708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587</w:t>
                  </w:r>
                </w:p>
              </w:tc>
            </w:tr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</w:tr>
          </w:tbl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2104"/>
        </w:trPr>
        <w:tc>
          <w:tcPr>
            <w:tcW w:w="14293" w:type="dxa"/>
            <w:gridSpan w:val="2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 xml:space="preserve">Detail the ethnic background of your practice population and PRG: 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Mixed/ multiple ethnic groups</w:t>
                  </w:r>
                </w:p>
              </w:tc>
            </w:tr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Other mixed</w:t>
                  </w:r>
                </w:p>
              </w:tc>
            </w:tr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3968</w:t>
                  </w:r>
                </w:p>
              </w:tc>
              <w:tc>
                <w:tcPr>
                  <w:tcW w:w="851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3</w:t>
                  </w:r>
                </w:p>
              </w:tc>
              <w:tc>
                <w:tcPr>
                  <w:tcW w:w="145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6</w:t>
                  </w:r>
                </w:p>
              </w:tc>
            </w:tr>
            <w:tr w:rsidR="00A75AE8" w:rsidRPr="001009B4" w:rsidTr="00A243E1">
              <w:tc>
                <w:tcPr>
                  <w:tcW w:w="116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1009B4" w:rsidRDefault="002D3994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0000FF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0000FF"/>
                      <w:szCs w:val="20"/>
                    </w:rPr>
                  </w:pPr>
                </w:p>
              </w:tc>
            </w:tr>
          </w:tbl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1009B4" w:rsidTr="00A243E1">
              <w:tc>
                <w:tcPr>
                  <w:tcW w:w="1305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Other</w:t>
                  </w:r>
                </w:p>
              </w:tc>
            </w:tr>
            <w:tr w:rsidR="00A75AE8" w:rsidRPr="001009B4" w:rsidTr="00A243E1">
              <w:tc>
                <w:tcPr>
                  <w:tcW w:w="1305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 xml:space="preserve">Other </w:t>
                  </w:r>
                </w:p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Any other</w:t>
                  </w:r>
                </w:p>
              </w:tc>
            </w:tr>
            <w:tr w:rsidR="00A75AE8" w:rsidRPr="001009B4" w:rsidTr="00A243E1">
              <w:tc>
                <w:tcPr>
                  <w:tcW w:w="1305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75AE8" w:rsidRPr="001009B4" w:rsidRDefault="00D076D7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color w:val="auto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szCs w:val="20"/>
                    </w:rPr>
                  </w:pPr>
                </w:p>
              </w:tc>
            </w:tr>
            <w:tr w:rsidR="00A75AE8" w:rsidRPr="001009B4" w:rsidTr="00A243E1">
              <w:tc>
                <w:tcPr>
                  <w:tcW w:w="1305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  <w:r w:rsidRPr="001009B4">
                    <w:rPr>
                      <w:rFonts w:ascii="Arial" w:hAnsi="Arial" w:cs="Arial"/>
                      <w:szCs w:val="20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1009B4" w:rsidRDefault="00A75AE8" w:rsidP="00A243E1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1769"/>
        </w:trPr>
        <w:tc>
          <w:tcPr>
            <w:tcW w:w="14293" w:type="dxa"/>
            <w:gridSpan w:val="2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1009B4">
              <w:rPr>
                <w:rFonts w:ascii="Arial" w:hAnsi="Arial" w:cs="Arial"/>
                <w:sz w:val="20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6714A5" w:rsidRPr="001009B4" w:rsidRDefault="006714A5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</w:p>
          <w:p w:rsidR="0041460E" w:rsidRPr="001009B4" w:rsidRDefault="006714A5" w:rsidP="001009B4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 w:val="20"/>
              </w:rPr>
            </w:pPr>
            <w:r w:rsidRPr="001009B4">
              <w:rPr>
                <w:rFonts w:ascii="Arial" w:hAnsi="Arial" w:cs="Arial"/>
                <w:color w:val="0000FF"/>
                <w:sz w:val="20"/>
              </w:rPr>
              <w:t xml:space="preserve">Very few patients from ethnic minorities living in the area. </w:t>
            </w:r>
            <w:r w:rsidR="0041460E" w:rsidRPr="001009B4">
              <w:rPr>
                <w:rFonts w:ascii="Arial" w:hAnsi="Arial" w:cs="Arial"/>
                <w:color w:val="0000FF"/>
                <w:sz w:val="20"/>
              </w:rPr>
              <w:t>All practice staff have been asked to encourage representatives of minority groups to consider joining the reference group at opportune times.</w:t>
            </w:r>
          </w:p>
          <w:p w:rsidR="006714A5" w:rsidRPr="001009B4" w:rsidRDefault="006714A5" w:rsidP="0041460E">
            <w:pPr>
              <w:tabs>
                <w:tab w:val="left" w:pos="142"/>
              </w:tabs>
              <w:rPr>
                <w:rFonts w:ascii="Arial" w:hAnsi="Arial" w:cs="Arial"/>
                <w:color w:val="0000FF"/>
                <w:sz w:val="20"/>
              </w:rPr>
            </w:pPr>
          </w:p>
          <w:p w:rsidR="00D076D7" w:rsidRPr="001009B4" w:rsidRDefault="00D076D7" w:rsidP="001009B4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 w:val="20"/>
              </w:rPr>
            </w:pPr>
            <w:r w:rsidRPr="001009B4">
              <w:rPr>
                <w:rFonts w:ascii="Arial" w:hAnsi="Arial" w:cs="Arial"/>
                <w:color w:val="0000FF"/>
                <w:sz w:val="20"/>
              </w:rPr>
              <w:t>Regular advertising for ne</w:t>
            </w:r>
            <w:r w:rsidR="006714A5" w:rsidRPr="001009B4">
              <w:rPr>
                <w:rFonts w:ascii="Arial" w:hAnsi="Arial" w:cs="Arial"/>
                <w:color w:val="0000FF"/>
                <w:sz w:val="20"/>
              </w:rPr>
              <w:t>w members on website, word of mouth from existing members of PPG</w:t>
            </w:r>
            <w:r w:rsidRPr="001009B4">
              <w:rPr>
                <w:rFonts w:ascii="Arial" w:hAnsi="Arial" w:cs="Arial"/>
                <w:color w:val="0000FF"/>
                <w:sz w:val="20"/>
              </w:rPr>
              <w:t>,</w:t>
            </w:r>
            <w:r w:rsidR="009B4545" w:rsidRPr="001009B4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1009B4">
              <w:rPr>
                <w:rFonts w:ascii="Arial" w:hAnsi="Arial" w:cs="Arial"/>
                <w:color w:val="0000FF"/>
                <w:sz w:val="20"/>
              </w:rPr>
              <w:t>mo</w:t>
            </w:r>
            <w:r w:rsidR="009B4545" w:rsidRPr="001009B4">
              <w:rPr>
                <w:rFonts w:ascii="Arial" w:hAnsi="Arial" w:cs="Arial"/>
                <w:color w:val="0000FF"/>
                <w:sz w:val="20"/>
              </w:rPr>
              <w:t>nitors in waiting room and New P</w:t>
            </w:r>
            <w:r w:rsidRPr="001009B4">
              <w:rPr>
                <w:rFonts w:ascii="Arial" w:hAnsi="Arial" w:cs="Arial"/>
                <w:color w:val="0000FF"/>
                <w:sz w:val="20"/>
              </w:rPr>
              <w:t xml:space="preserve">atient </w:t>
            </w:r>
            <w:r w:rsidR="009B4545" w:rsidRPr="001009B4">
              <w:rPr>
                <w:rFonts w:ascii="Arial" w:hAnsi="Arial" w:cs="Arial"/>
                <w:color w:val="0000FF"/>
                <w:sz w:val="20"/>
              </w:rPr>
              <w:t>Questionnaire</w:t>
            </w:r>
            <w:r w:rsidRPr="001009B4">
              <w:rPr>
                <w:rFonts w:ascii="Arial" w:hAnsi="Arial" w:cs="Arial"/>
                <w:color w:val="0000FF"/>
                <w:sz w:val="20"/>
              </w:rPr>
              <w:t>.</w:t>
            </w: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A75AE8" w:rsidRPr="001009B4" w:rsidTr="00A243E1">
        <w:trPr>
          <w:trHeight w:val="1769"/>
        </w:trPr>
        <w:tc>
          <w:tcPr>
            <w:tcW w:w="14293" w:type="dxa"/>
            <w:gridSpan w:val="2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Cs w:val="20"/>
              </w:rPr>
            </w:pP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1009B4">
              <w:rPr>
                <w:rFonts w:ascii="Arial" w:hAnsi="Arial" w:cs="Arial"/>
                <w:sz w:val="20"/>
              </w:rPr>
              <w:t xml:space="preserve">Are there any specific characteristics of your practice population which means that other groups should be included in the PPG? </w:t>
            </w:r>
            <w:r w:rsidRPr="001009B4">
              <w:rPr>
                <w:rFonts w:ascii="Arial" w:hAnsi="Arial" w:cs="Arial"/>
                <w:sz w:val="20"/>
              </w:rPr>
              <w:br/>
            </w:r>
            <w:proofErr w:type="gramStart"/>
            <w:r w:rsidRPr="001009B4">
              <w:rPr>
                <w:rFonts w:ascii="Arial" w:hAnsi="Arial" w:cs="Arial"/>
                <w:sz w:val="20"/>
              </w:rPr>
              <w:t>e.g</w:t>
            </w:r>
            <w:proofErr w:type="gramEnd"/>
            <w:r w:rsidRPr="001009B4">
              <w:rPr>
                <w:rFonts w:ascii="Arial" w:hAnsi="Arial" w:cs="Arial"/>
                <w:sz w:val="20"/>
              </w:rPr>
              <w:t>. a large student population, significant number of jobseekers, large numbers of nursing homes, or a LGBT community? YES/NO</w:t>
            </w:r>
          </w:p>
          <w:p w:rsidR="0041460E" w:rsidRPr="001009B4" w:rsidRDefault="0041460E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</w:p>
          <w:p w:rsidR="0041460E" w:rsidRPr="001009B4" w:rsidRDefault="0041460E" w:rsidP="001009B4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 w:val="20"/>
              </w:rPr>
            </w:pPr>
            <w:r w:rsidRPr="001009B4">
              <w:rPr>
                <w:rFonts w:ascii="Arial" w:hAnsi="Arial" w:cs="Arial"/>
                <w:color w:val="0000FF"/>
                <w:sz w:val="20"/>
              </w:rPr>
              <w:t>No</w:t>
            </w:r>
          </w:p>
          <w:p w:rsidR="009B4545" w:rsidRPr="001009B4" w:rsidRDefault="009B4545" w:rsidP="0041460E">
            <w:pPr>
              <w:tabs>
                <w:tab w:val="left" w:pos="142"/>
              </w:tabs>
              <w:rPr>
                <w:rFonts w:ascii="Arial" w:hAnsi="Arial" w:cs="Arial"/>
                <w:color w:val="0000FF"/>
                <w:sz w:val="20"/>
              </w:rPr>
            </w:pP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1009B4">
              <w:rPr>
                <w:rFonts w:ascii="Arial" w:hAnsi="Arial" w:cs="Arial"/>
                <w:sz w:val="20"/>
              </w:rPr>
              <w:t>If you have answered yes, please outline measures taken to include those specific groups and whether those measures were successful:</w:t>
            </w:r>
          </w:p>
          <w:p w:rsidR="00A75AE8" w:rsidRPr="001009B4" w:rsidRDefault="00A75AE8" w:rsidP="00A243E1">
            <w:pPr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A75AE8" w:rsidRPr="001009B4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lastRenderedPageBreak/>
        <w:t>Review of patient feedback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1009B4" w:rsidTr="00A243E1">
        <w:trPr>
          <w:trHeight w:val="920"/>
        </w:trPr>
        <w:tc>
          <w:tcPr>
            <w:tcW w:w="14346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Outline the sources of feedback that were reviewed during the year: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D076D7" w:rsidRPr="001009B4" w:rsidRDefault="00D076D7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Improve confidenti</w:t>
            </w:r>
            <w:r w:rsidR="009B4545" w:rsidRPr="001009B4">
              <w:rPr>
                <w:rFonts w:ascii="Arial" w:hAnsi="Arial" w:cs="Arial"/>
                <w:color w:val="0000FF"/>
                <w:szCs w:val="20"/>
              </w:rPr>
              <w:t xml:space="preserve">ality at desk </w:t>
            </w:r>
          </w:p>
          <w:p w:rsidR="00D076D7" w:rsidRPr="001009B4" w:rsidRDefault="00D076D7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Introduce online booking GP appointments</w:t>
            </w:r>
          </w:p>
          <w:p w:rsidR="009B4545" w:rsidRPr="001009B4" w:rsidRDefault="00D076D7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 xml:space="preserve">Improve communication to patients – Install monitors </w:t>
            </w:r>
          </w:p>
          <w:p w:rsidR="00D076D7" w:rsidRPr="001009B4" w:rsidRDefault="00D076D7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 xml:space="preserve">Update décor </w:t>
            </w:r>
          </w:p>
          <w:p w:rsidR="00D076D7" w:rsidRPr="001009B4" w:rsidRDefault="009B4545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Friends &amp; Family Test</w:t>
            </w:r>
          </w:p>
          <w:p w:rsidR="00D076D7" w:rsidRPr="001009B4" w:rsidRDefault="009B4545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CQC ready</w:t>
            </w:r>
          </w:p>
          <w:p w:rsidR="00D076D7" w:rsidRPr="001009B4" w:rsidRDefault="00D076D7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Engage with younger patients more</w:t>
            </w:r>
          </w:p>
          <w:p w:rsidR="009B4545" w:rsidRPr="001009B4" w:rsidRDefault="009B4545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Install Suggestion Box &amp; Prescription Box</w:t>
            </w:r>
          </w:p>
          <w:p w:rsidR="0041460E" w:rsidRPr="001009B4" w:rsidRDefault="0041460E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GPs have undertaken 360 degree appraisals</w:t>
            </w:r>
          </w:p>
          <w:p w:rsidR="0041460E" w:rsidRPr="001009B4" w:rsidRDefault="0041460E" w:rsidP="001009B4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Comments from the PRG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346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How frequently were these reviewed with the PRG?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D076D7" w:rsidRPr="001009B4" w:rsidTr="00A243E1">
        <w:trPr>
          <w:trHeight w:val="920"/>
        </w:trPr>
        <w:tc>
          <w:tcPr>
            <w:tcW w:w="14346" w:type="dxa"/>
          </w:tcPr>
          <w:p w:rsidR="00D076D7" w:rsidRPr="001009B4" w:rsidRDefault="00D076D7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D076D7" w:rsidRPr="001009B4" w:rsidRDefault="00D076D7" w:rsidP="001009B4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Quarterly</w:t>
            </w:r>
          </w:p>
          <w:p w:rsidR="009B4545" w:rsidRPr="001009B4" w:rsidRDefault="009B4545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</w:p>
          <w:p w:rsidR="0041460E" w:rsidRDefault="009B4545" w:rsidP="001009B4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Website/open practice manager availability available to the PRG at all times</w:t>
            </w:r>
          </w:p>
          <w:p w:rsidR="001009B4" w:rsidRDefault="001009B4" w:rsidP="001009B4">
            <w:pPr>
              <w:pStyle w:val="ListParagraph"/>
              <w:rPr>
                <w:rFonts w:ascii="Arial" w:hAnsi="Arial" w:cs="Arial"/>
                <w:color w:val="0000FF"/>
              </w:rPr>
            </w:pPr>
          </w:p>
          <w:p w:rsidR="001009B4" w:rsidRPr="001009B4" w:rsidRDefault="001009B4" w:rsidP="001009B4">
            <w:pPr>
              <w:pStyle w:val="Default"/>
              <w:tabs>
                <w:tab w:val="left" w:pos="142"/>
              </w:tabs>
              <w:ind w:left="720"/>
              <w:rPr>
                <w:rFonts w:ascii="Arial" w:hAnsi="Arial" w:cs="Arial"/>
                <w:color w:val="0000FF"/>
                <w:szCs w:val="20"/>
              </w:rPr>
            </w:pPr>
          </w:p>
        </w:tc>
      </w:tr>
    </w:tbl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1009B4" w:rsidRDefault="001009B4" w:rsidP="001009B4">
      <w:pPr>
        <w:pStyle w:val="ListParagraph"/>
        <w:tabs>
          <w:tab w:val="left" w:pos="142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A75AE8" w:rsidRPr="001009B4" w:rsidRDefault="001009B4" w:rsidP="001009B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 </w:t>
      </w:r>
      <w:r>
        <w:rPr>
          <w:rFonts w:ascii="Arial" w:hAnsi="Arial" w:cs="Arial"/>
          <w:sz w:val="20"/>
          <w:szCs w:val="20"/>
        </w:rPr>
        <w:tab/>
      </w:r>
      <w:r w:rsidR="00A75AE8" w:rsidRPr="001009B4">
        <w:rPr>
          <w:rFonts w:ascii="Arial" w:hAnsi="Arial" w:cs="Arial"/>
          <w:sz w:val="20"/>
          <w:szCs w:val="20"/>
        </w:rPr>
        <w:t>Action plan p</w:t>
      </w:r>
      <w:r w:rsidRPr="001009B4">
        <w:rPr>
          <w:rFonts w:ascii="Arial" w:hAnsi="Arial" w:cs="Arial"/>
          <w:sz w:val="20"/>
          <w:szCs w:val="20"/>
        </w:rPr>
        <w:t>riority areas and implementation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1009B4" w:rsidTr="00A243E1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1009B4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1009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Priority area 1</w:t>
            </w:r>
          </w:p>
        </w:tc>
      </w:tr>
      <w:tr w:rsidR="00A75AE8" w:rsidRPr="001009B4" w:rsidTr="00A243E1">
        <w:trPr>
          <w:trHeight w:val="920"/>
        </w:trPr>
        <w:tc>
          <w:tcPr>
            <w:tcW w:w="14089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Description of priority area: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D076D7" w:rsidRPr="001009B4" w:rsidRDefault="00D076D7" w:rsidP="001009B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 xml:space="preserve">Internal programme of updating the décor – Rooms cluttered, waiting areas untidy, tired looking, </w:t>
            </w:r>
            <w:proofErr w:type="gramStart"/>
            <w:r w:rsidRPr="001009B4">
              <w:rPr>
                <w:rFonts w:ascii="Arial" w:hAnsi="Arial" w:cs="Arial"/>
                <w:color w:val="0000FF"/>
                <w:szCs w:val="20"/>
              </w:rPr>
              <w:t>too</w:t>
            </w:r>
            <w:proofErr w:type="gramEnd"/>
            <w:r w:rsidRPr="001009B4">
              <w:rPr>
                <w:rFonts w:ascii="Arial" w:hAnsi="Arial" w:cs="Arial"/>
                <w:color w:val="0000FF"/>
                <w:szCs w:val="20"/>
              </w:rPr>
              <w:t xml:space="preserve"> many posters displayed that are out of date.</w:t>
            </w:r>
          </w:p>
          <w:p w:rsidR="00D076D7" w:rsidRPr="001009B4" w:rsidRDefault="00D076D7" w:rsidP="00D076D7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1009B4" w:rsidRPr="001009B4" w:rsidRDefault="001009B4" w:rsidP="001009B4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089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What actions were taken to address the priority?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9B4545" w:rsidRPr="001009B4" w:rsidRDefault="009B4545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Over the last 12 months both the clinical and</w:t>
            </w:r>
            <w:r w:rsidR="00D076D7" w:rsidRPr="001009B4">
              <w:rPr>
                <w:rFonts w:ascii="Arial" w:hAnsi="Arial" w:cs="Arial"/>
                <w:color w:val="0000FF"/>
                <w:szCs w:val="20"/>
              </w:rPr>
              <w:t xml:space="preserve"> wait</w:t>
            </w:r>
            <w:r w:rsidRPr="001009B4">
              <w:rPr>
                <w:rFonts w:ascii="Arial" w:hAnsi="Arial" w:cs="Arial"/>
                <w:color w:val="0000FF"/>
                <w:szCs w:val="20"/>
              </w:rPr>
              <w:t>ing rooms have been decluttered</w:t>
            </w:r>
            <w:r w:rsidR="00D076D7" w:rsidRPr="001009B4">
              <w:rPr>
                <w:rFonts w:ascii="Arial" w:hAnsi="Arial" w:cs="Arial"/>
                <w:color w:val="0000FF"/>
                <w:szCs w:val="20"/>
              </w:rPr>
              <w:t xml:space="preserve"> </w:t>
            </w:r>
          </w:p>
          <w:p w:rsidR="009B4545" w:rsidRPr="001009B4" w:rsidRDefault="00D076D7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 xml:space="preserve">All </w:t>
            </w:r>
            <w:r w:rsidR="009B4545" w:rsidRPr="001009B4">
              <w:rPr>
                <w:rFonts w:ascii="Arial" w:hAnsi="Arial" w:cs="Arial"/>
                <w:color w:val="0000FF"/>
                <w:szCs w:val="20"/>
              </w:rPr>
              <w:t xml:space="preserve">old </w:t>
            </w:r>
            <w:r w:rsidRPr="001009B4">
              <w:rPr>
                <w:rFonts w:ascii="Arial" w:hAnsi="Arial" w:cs="Arial"/>
                <w:color w:val="0000FF"/>
                <w:szCs w:val="20"/>
              </w:rPr>
              <w:t xml:space="preserve">posters </w:t>
            </w:r>
            <w:r w:rsidR="009B4545" w:rsidRPr="001009B4">
              <w:rPr>
                <w:rFonts w:ascii="Arial" w:hAnsi="Arial" w:cs="Arial"/>
                <w:color w:val="0000FF"/>
                <w:szCs w:val="20"/>
              </w:rPr>
              <w:t xml:space="preserve">were taken down </w:t>
            </w:r>
            <w:r w:rsidR="001009B4">
              <w:rPr>
                <w:rFonts w:ascii="Arial" w:hAnsi="Arial" w:cs="Arial"/>
                <w:color w:val="0000FF"/>
                <w:szCs w:val="20"/>
              </w:rPr>
              <w:t xml:space="preserve">and information transferred to </w:t>
            </w:r>
            <w:proofErr w:type="spellStart"/>
            <w:r w:rsidR="001009B4">
              <w:rPr>
                <w:rFonts w:ascii="Arial" w:hAnsi="Arial" w:cs="Arial"/>
                <w:color w:val="0000FF"/>
                <w:szCs w:val="20"/>
              </w:rPr>
              <w:t>Jayex</w:t>
            </w:r>
            <w:proofErr w:type="spellEnd"/>
            <w:r w:rsidR="001009B4">
              <w:rPr>
                <w:rFonts w:ascii="Arial" w:hAnsi="Arial" w:cs="Arial"/>
                <w:color w:val="0000FF"/>
                <w:szCs w:val="20"/>
              </w:rPr>
              <w:t xml:space="preserve"> Monitor</w:t>
            </w:r>
          </w:p>
          <w:p w:rsidR="00D41AB3" w:rsidRDefault="00D076D7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Prescription request box</w:t>
            </w:r>
            <w:r w:rsidR="00D41AB3">
              <w:rPr>
                <w:rFonts w:ascii="Arial" w:hAnsi="Arial" w:cs="Arial"/>
                <w:color w:val="0000FF"/>
                <w:szCs w:val="20"/>
              </w:rPr>
              <w:t xml:space="preserve"> re-sited </w:t>
            </w:r>
          </w:p>
          <w:p w:rsidR="009B4545" w:rsidRPr="001009B4" w:rsidRDefault="00D41AB3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>
              <w:rPr>
                <w:rFonts w:ascii="Arial" w:hAnsi="Arial" w:cs="Arial"/>
                <w:color w:val="0000FF"/>
                <w:szCs w:val="20"/>
              </w:rPr>
              <w:t>S</w:t>
            </w:r>
            <w:r w:rsidR="009B4545" w:rsidRPr="001009B4">
              <w:rPr>
                <w:rFonts w:ascii="Arial" w:hAnsi="Arial" w:cs="Arial"/>
                <w:color w:val="0000FF"/>
                <w:szCs w:val="20"/>
              </w:rPr>
              <w:t>uggestion box installed</w:t>
            </w:r>
            <w:r w:rsidR="00D076D7" w:rsidRPr="001009B4">
              <w:rPr>
                <w:rFonts w:ascii="Arial" w:hAnsi="Arial" w:cs="Arial"/>
                <w:color w:val="0000FF"/>
                <w:szCs w:val="20"/>
              </w:rPr>
              <w:t xml:space="preserve"> </w:t>
            </w:r>
          </w:p>
          <w:p w:rsidR="001009B4" w:rsidRPr="001009B4" w:rsidRDefault="001009B4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Patient toilet, waiting room, phlebotomy room, treatment room, staff toilet/disabled toilet</w:t>
            </w:r>
            <w:r w:rsidR="00D076D7" w:rsidRPr="001009B4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1009B4">
              <w:rPr>
                <w:rFonts w:ascii="Arial" w:hAnsi="Arial" w:cs="Arial"/>
                <w:color w:val="0000FF"/>
                <w:szCs w:val="20"/>
              </w:rPr>
              <w:t xml:space="preserve">&amp; corridors </w:t>
            </w:r>
            <w:r w:rsidR="00D076D7" w:rsidRPr="001009B4">
              <w:rPr>
                <w:rFonts w:ascii="Arial" w:hAnsi="Arial" w:cs="Arial"/>
                <w:color w:val="0000FF"/>
                <w:szCs w:val="20"/>
              </w:rPr>
              <w:t>repainted</w:t>
            </w:r>
          </w:p>
          <w:p w:rsidR="00A75AE8" w:rsidRPr="001009B4" w:rsidRDefault="001009B4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 xml:space="preserve">Seating re-upholstered in patient waiting room </w:t>
            </w:r>
          </w:p>
          <w:p w:rsidR="001009B4" w:rsidRPr="001009B4" w:rsidRDefault="001009B4" w:rsidP="001009B4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1009B4">
              <w:rPr>
                <w:rFonts w:ascii="Arial" w:hAnsi="Arial" w:cs="Arial"/>
                <w:color w:val="0000FF"/>
                <w:szCs w:val="20"/>
              </w:rPr>
              <w:t>New furniture bought for  1 x GP room, 1 x Treatment Room &amp; 1 x Phlebotomy Room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85"/>
        </w:trPr>
        <w:tc>
          <w:tcPr>
            <w:tcW w:w="14089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Result of actions and impact on patients and carers (including how publicised):</w:t>
            </w:r>
          </w:p>
          <w:p w:rsidR="001009B4" w:rsidRDefault="001009B4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D076D7" w:rsidRDefault="001009B4" w:rsidP="00D076D7">
            <w:pPr>
              <w:pStyle w:val="Default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proofErr w:type="spellStart"/>
            <w:r w:rsidRPr="00D41AB3">
              <w:rPr>
                <w:rFonts w:ascii="Arial" w:hAnsi="Arial" w:cs="Arial"/>
                <w:color w:val="0000FF"/>
                <w:szCs w:val="20"/>
              </w:rPr>
              <w:t>Jayex</w:t>
            </w:r>
            <w:proofErr w:type="spellEnd"/>
            <w:r w:rsidRPr="00D41AB3">
              <w:rPr>
                <w:rFonts w:ascii="Arial" w:hAnsi="Arial" w:cs="Arial"/>
                <w:color w:val="0000FF"/>
                <w:szCs w:val="20"/>
              </w:rPr>
              <w:t xml:space="preserve"> Monitor</w:t>
            </w:r>
            <w:r w:rsidR="00D076D7" w:rsidRPr="00D41AB3">
              <w:rPr>
                <w:rFonts w:ascii="Arial" w:hAnsi="Arial" w:cs="Arial"/>
                <w:color w:val="0000FF"/>
                <w:szCs w:val="20"/>
              </w:rPr>
              <w:t xml:space="preserve"> great tool to use for communication to patients with better control and </w:t>
            </w:r>
            <w:r w:rsidR="00D41AB3">
              <w:rPr>
                <w:rFonts w:ascii="Arial" w:hAnsi="Arial" w:cs="Arial"/>
                <w:color w:val="0000FF"/>
                <w:szCs w:val="20"/>
              </w:rPr>
              <w:t>regularly updated</w:t>
            </w:r>
          </w:p>
          <w:p w:rsidR="00D076D7" w:rsidRPr="00D41AB3" w:rsidRDefault="00D41AB3" w:rsidP="00D076D7">
            <w:pPr>
              <w:pStyle w:val="Default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D41AB3">
              <w:rPr>
                <w:rFonts w:ascii="Arial" w:hAnsi="Arial" w:cs="Arial"/>
                <w:color w:val="0000FF"/>
                <w:szCs w:val="20"/>
              </w:rPr>
              <w:t xml:space="preserve">Rooms </w:t>
            </w:r>
            <w:r w:rsidR="00D076D7" w:rsidRPr="00D41AB3">
              <w:rPr>
                <w:rFonts w:ascii="Arial" w:hAnsi="Arial" w:cs="Arial"/>
                <w:color w:val="0000FF"/>
                <w:szCs w:val="20"/>
              </w:rPr>
              <w:t>more presentable and a better first impression to patients and visitors.</w:t>
            </w:r>
          </w:p>
          <w:p w:rsidR="00D076D7" w:rsidRPr="00D41AB3" w:rsidRDefault="00D076D7" w:rsidP="00D41AB3">
            <w:pPr>
              <w:pStyle w:val="Default"/>
              <w:numPr>
                <w:ilvl w:val="0"/>
                <w:numId w:val="13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D41AB3">
              <w:rPr>
                <w:rFonts w:ascii="Arial" w:hAnsi="Arial" w:cs="Arial"/>
                <w:color w:val="0000FF"/>
                <w:szCs w:val="20"/>
              </w:rPr>
              <w:t>Prescription box moved to reduce queues at the front desk and quicker for patients that only need to write out a prescription request.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  <w:r w:rsidRPr="001009B4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1009B4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1009B4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1009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Priority area 2</w:t>
            </w:r>
          </w:p>
        </w:tc>
      </w:tr>
      <w:tr w:rsidR="00A75AE8" w:rsidRPr="001009B4" w:rsidTr="00A243E1">
        <w:trPr>
          <w:trHeight w:val="920"/>
        </w:trPr>
        <w:tc>
          <w:tcPr>
            <w:tcW w:w="1403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Description of priority area: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D41AB3" w:rsidRDefault="00D076D7" w:rsidP="00D41AB3">
            <w:pPr>
              <w:pStyle w:val="Default"/>
              <w:numPr>
                <w:ilvl w:val="0"/>
                <w:numId w:val="14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D41AB3">
              <w:rPr>
                <w:rFonts w:ascii="Arial" w:hAnsi="Arial" w:cs="Arial"/>
                <w:color w:val="0000FF"/>
                <w:szCs w:val="20"/>
              </w:rPr>
              <w:t>Engage with the younger patients.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41460E" w:rsidRPr="001009B4" w:rsidRDefault="0041460E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03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What actions were taken to address the priority?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D41AB3" w:rsidRDefault="00D076D7" w:rsidP="00D41AB3">
            <w:pPr>
              <w:pStyle w:val="Default"/>
              <w:numPr>
                <w:ilvl w:val="0"/>
                <w:numId w:val="14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D41AB3">
              <w:rPr>
                <w:rFonts w:ascii="Arial" w:hAnsi="Arial" w:cs="Arial"/>
                <w:color w:val="0000FF"/>
                <w:szCs w:val="20"/>
              </w:rPr>
              <w:t>PPG discussed and agreed the best way to reach out to the younger patient population (as no representative active within</w:t>
            </w:r>
            <w:r w:rsidR="00D41AB3">
              <w:rPr>
                <w:rFonts w:ascii="Arial" w:hAnsi="Arial" w:cs="Arial"/>
                <w:color w:val="0000FF"/>
                <w:szCs w:val="20"/>
              </w:rPr>
              <w:t xml:space="preserve"> the PPG) was via mobile phone and in person</w:t>
            </w:r>
          </w:p>
          <w:p w:rsidR="00D41AB3" w:rsidRDefault="00D076D7" w:rsidP="00D41AB3">
            <w:pPr>
              <w:pStyle w:val="Default"/>
              <w:numPr>
                <w:ilvl w:val="0"/>
                <w:numId w:val="14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D41AB3">
              <w:rPr>
                <w:rFonts w:ascii="Arial" w:hAnsi="Arial" w:cs="Arial"/>
                <w:color w:val="0000FF"/>
                <w:szCs w:val="20"/>
              </w:rPr>
              <w:t xml:space="preserve">Agreed to send text message to all </w:t>
            </w:r>
            <w:r w:rsidR="006C7B4F">
              <w:rPr>
                <w:rFonts w:ascii="Arial" w:hAnsi="Arial" w:cs="Arial"/>
                <w:color w:val="0000FF"/>
                <w:szCs w:val="20"/>
              </w:rPr>
              <w:t xml:space="preserve">new </w:t>
            </w:r>
            <w:r w:rsidRPr="00D41AB3">
              <w:rPr>
                <w:rFonts w:ascii="Arial" w:hAnsi="Arial" w:cs="Arial"/>
                <w:color w:val="0000FF"/>
                <w:szCs w:val="20"/>
              </w:rPr>
              <w:t xml:space="preserve">patients aged 16-24yr with a mobile number recorded on their records. </w:t>
            </w:r>
          </w:p>
          <w:p w:rsidR="00D076D7" w:rsidRPr="00D41AB3" w:rsidRDefault="00D076D7" w:rsidP="00D41AB3">
            <w:pPr>
              <w:pStyle w:val="Default"/>
              <w:numPr>
                <w:ilvl w:val="0"/>
                <w:numId w:val="14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D41AB3">
              <w:rPr>
                <w:rFonts w:ascii="Arial" w:hAnsi="Arial" w:cs="Arial"/>
                <w:color w:val="0000FF"/>
                <w:szCs w:val="20"/>
              </w:rPr>
              <w:t xml:space="preserve">Text message </w:t>
            </w:r>
            <w:r w:rsidR="006C7B4F">
              <w:rPr>
                <w:rFonts w:ascii="Arial" w:hAnsi="Arial" w:cs="Arial"/>
                <w:color w:val="0000FF"/>
                <w:szCs w:val="20"/>
              </w:rPr>
              <w:t xml:space="preserve">to be sent </w:t>
            </w:r>
            <w:r w:rsidRPr="00D41AB3">
              <w:rPr>
                <w:rFonts w:ascii="Arial" w:hAnsi="Arial" w:cs="Arial"/>
                <w:color w:val="0000FF"/>
                <w:szCs w:val="20"/>
              </w:rPr>
              <w:t xml:space="preserve">“The </w:t>
            </w:r>
            <w:r w:rsidR="00D41AB3">
              <w:rPr>
                <w:rFonts w:ascii="Arial" w:hAnsi="Arial" w:cs="Arial"/>
                <w:color w:val="0000FF"/>
                <w:szCs w:val="20"/>
              </w:rPr>
              <w:t>Hunmanby S</w:t>
            </w:r>
            <w:r w:rsidRPr="00D41AB3">
              <w:rPr>
                <w:rFonts w:ascii="Arial" w:hAnsi="Arial" w:cs="Arial"/>
                <w:color w:val="0000FF"/>
                <w:szCs w:val="20"/>
              </w:rPr>
              <w:t xml:space="preserve">urgery </w:t>
            </w:r>
            <w:proofErr w:type="gramStart"/>
            <w:r w:rsidRPr="00D41AB3">
              <w:rPr>
                <w:rFonts w:ascii="Arial" w:hAnsi="Arial" w:cs="Arial"/>
                <w:color w:val="0000FF"/>
                <w:szCs w:val="20"/>
              </w:rPr>
              <w:t>are</w:t>
            </w:r>
            <w:proofErr w:type="gramEnd"/>
            <w:r w:rsidRPr="00D41AB3">
              <w:rPr>
                <w:rFonts w:ascii="Arial" w:hAnsi="Arial" w:cs="Arial"/>
                <w:color w:val="0000FF"/>
                <w:szCs w:val="20"/>
              </w:rPr>
              <w:t xml:space="preserve"> currently looking at ways to improve access to our younger patients. If there </w:t>
            </w:r>
            <w:proofErr w:type="gramStart"/>
            <w:r w:rsidRPr="00D41AB3">
              <w:rPr>
                <w:rFonts w:ascii="Arial" w:hAnsi="Arial" w:cs="Arial"/>
                <w:color w:val="0000FF"/>
                <w:szCs w:val="20"/>
              </w:rPr>
              <w:t>are</w:t>
            </w:r>
            <w:proofErr w:type="gramEnd"/>
            <w:r w:rsidRPr="00D41AB3">
              <w:rPr>
                <w:rFonts w:ascii="Arial" w:hAnsi="Arial" w:cs="Arial"/>
                <w:color w:val="0000FF"/>
                <w:szCs w:val="20"/>
              </w:rPr>
              <w:t xml:space="preserve"> any services/support you would like us to provide please contact us on </w:t>
            </w:r>
            <w:hyperlink r:id="rId11" w:history="1">
              <w:r w:rsidR="00D41AB3" w:rsidRPr="0050025C">
                <w:rPr>
                  <w:rStyle w:val="Hyperlink"/>
                  <w:szCs w:val="20"/>
                </w:rPr>
                <w:t>Hunmanby.general@nhs.net</w:t>
              </w:r>
            </w:hyperlink>
            <w:r w:rsidR="00D41AB3">
              <w:rPr>
                <w:color w:val="0000FF"/>
                <w:szCs w:val="20"/>
              </w:rPr>
              <w:t xml:space="preserve"> </w:t>
            </w:r>
            <w:r w:rsidRPr="00D41AB3">
              <w:rPr>
                <w:rFonts w:ascii="Arial" w:hAnsi="Arial" w:cs="Arial"/>
                <w:color w:val="0000FF"/>
                <w:szCs w:val="20"/>
              </w:rPr>
              <w:t xml:space="preserve"> on 15/01/2015.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03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Result of actions and impact on patients and carers (including how publicised):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D076D7" w:rsidRPr="006C7B4F" w:rsidRDefault="00D076D7" w:rsidP="006C7B4F">
            <w:pPr>
              <w:pStyle w:val="Default"/>
              <w:numPr>
                <w:ilvl w:val="0"/>
                <w:numId w:val="15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6C7B4F">
              <w:rPr>
                <w:rFonts w:ascii="Arial" w:hAnsi="Arial" w:cs="Arial"/>
                <w:color w:val="0000FF"/>
                <w:szCs w:val="20"/>
              </w:rPr>
              <w:t xml:space="preserve">Unfortunately </w:t>
            </w:r>
            <w:r w:rsidR="006C7B4F">
              <w:rPr>
                <w:rFonts w:ascii="Arial" w:hAnsi="Arial" w:cs="Arial"/>
                <w:color w:val="0000FF"/>
                <w:szCs w:val="20"/>
              </w:rPr>
              <w:t xml:space="preserve">Hunmanby have not received </w:t>
            </w:r>
            <w:r w:rsidRPr="006C7B4F">
              <w:rPr>
                <w:rFonts w:ascii="Arial" w:hAnsi="Arial" w:cs="Arial"/>
                <w:color w:val="0000FF"/>
                <w:szCs w:val="20"/>
              </w:rPr>
              <w:t>a singl</w:t>
            </w:r>
            <w:r w:rsidR="006C7B4F">
              <w:rPr>
                <w:rFonts w:ascii="Arial" w:hAnsi="Arial" w:cs="Arial"/>
                <w:color w:val="0000FF"/>
                <w:szCs w:val="20"/>
              </w:rPr>
              <w:t>e response to this text message or in person from the 16 – 24yr population interested in becoming a PRG member.</w:t>
            </w:r>
            <w:r w:rsidRPr="006C7B4F">
              <w:rPr>
                <w:rFonts w:ascii="Arial" w:hAnsi="Arial" w:cs="Arial"/>
                <w:color w:val="0000FF"/>
                <w:szCs w:val="20"/>
              </w:rPr>
              <w:t xml:space="preserve"> </w:t>
            </w:r>
          </w:p>
          <w:p w:rsidR="0041460E" w:rsidRPr="001009B4" w:rsidRDefault="0041460E" w:rsidP="00D076D7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41460E" w:rsidRPr="001009B4" w:rsidRDefault="0041460E" w:rsidP="00D076D7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A75AE8" w:rsidRPr="001009B4" w:rsidRDefault="00A75AE8" w:rsidP="00A75AE8">
      <w:pPr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1009B4" w:rsidTr="00A243E1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1009B4" w:rsidRDefault="00A75AE8" w:rsidP="00A243E1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1009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Priority area 3</w:t>
            </w:r>
          </w:p>
        </w:tc>
      </w:tr>
      <w:tr w:rsidR="00A75AE8" w:rsidRPr="001009B4" w:rsidTr="00A243E1">
        <w:trPr>
          <w:trHeight w:val="920"/>
        </w:trPr>
        <w:tc>
          <w:tcPr>
            <w:tcW w:w="1403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Description of priority area: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1009B4" w:rsidRPr="006C7B4F" w:rsidRDefault="001009B4" w:rsidP="006C7B4F">
            <w:pPr>
              <w:pStyle w:val="Default"/>
              <w:numPr>
                <w:ilvl w:val="0"/>
                <w:numId w:val="15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6C7B4F">
              <w:rPr>
                <w:rFonts w:ascii="Arial" w:hAnsi="Arial" w:cs="Arial"/>
                <w:color w:val="0000FF"/>
                <w:szCs w:val="20"/>
              </w:rPr>
              <w:t xml:space="preserve">We plan to consider the results of our Family and Friends Test </w:t>
            </w:r>
            <w:r w:rsidR="006C7B4F">
              <w:rPr>
                <w:rFonts w:ascii="Arial" w:hAnsi="Arial" w:cs="Arial"/>
                <w:color w:val="0000FF"/>
                <w:szCs w:val="20"/>
              </w:rPr>
              <w:t>survey at each monthly staff</w:t>
            </w:r>
            <w:r w:rsidRPr="006C7B4F">
              <w:rPr>
                <w:rFonts w:ascii="Arial" w:hAnsi="Arial" w:cs="Arial"/>
                <w:color w:val="0000FF"/>
                <w:szCs w:val="20"/>
              </w:rPr>
              <w:t xml:space="preserve"> meeting and will periodically publicise results to staff and patients via the website and using posters.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03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What actions were taken to address the priority?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1009B4" w:rsidRPr="006C7B4F" w:rsidRDefault="001009B4" w:rsidP="006C7B4F">
            <w:pPr>
              <w:pStyle w:val="Default"/>
              <w:numPr>
                <w:ilvl w:val="0"/>
                <w:numId w:val="15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 w:rsidRPr="006C7B4F">
              <w:rPr>
                <w:rFonts w:ascii="Arial" w:hAnsi="Arial" w:cs="Arial"/>
                <w:color w:val="0000FF"/>
                <w:szCs w:val="20"/>
              </w:rPr>
              <w:t>The FFT was only introduced in December 2014.  No new actions triggered yet. Agreed to review these with the Partnership, staff and patients at regular intervals.</w:t>
            </w:r>
          </w:p>
          <w:p w:rsidR="001009B4" w:rsidRPr="006C7B4F" w:rsidRDefault="001009B4" w:rsidP="001009B4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034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Result of actions and impact on patients and carers (including how publicised):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6C7B4F" w:rsidRDefault="006C7B4F" w:rsidP="006C7B4F">
            <w:pPr>
              <w:pStyle w:val="Default"/>
              <w:numPr>
                <w:ilvl w:val="0"/>
                <w:numId w:val="15"/>
              </w:numPr>
              <w:tabs>
                <w:tab w:val="left" w:pos="142"/>
              </w:tabs>
              <w:rPr>
                <w:rFonts w:ascii="Arial" w:hAnsi="Arial" w:cs="Arial"/>
                <w:color w:val="0000FF"/>
                <w:szCs w:val="20"/>
              </w:rPr>
            </w:pPr>
            <w:r>
              <w:rPr>
                <w:rFonts w:ascii="Arial" w:hAnsi="Arial" w:cs="Arial"/>
                <w:color w:val="0000FF"/>
                <w:szCs w:val="20"/>
              </w:rPr>
              <w:t>Too early to say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A75AE8" w:rsidRPr="001009B4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902C10" w:rsidRPr="001009B4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02C10" w:rsidRPr="001009B4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02C10" w:rsidRPr="001009B4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02C10" w:rsidRPr="001009B4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A75AE8" w:rsidRPr="001009B4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lastRenderedPageBreak/>
        <w:t>Progress on previous years</w:t>
      </w:r>
    </w:p>
    <w:p w:rsidR="00A75AE8" w:rsidRPr="001009B4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5AE8" w:rsidRPr="001009B4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t>If you have participated in this scheme for more than one year, outline progress made on issues raised in the previous year(s):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8984" wp14:editId="2483825E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AE8" w:rsidRDefault="00A75AE8" w:rsidP="00A75AE8"/>
                          <w:p w:rsidR="007D5A39" w:rsidRDefault="007D5A39" w:rsidP="007D5A39">
                            <w:pPr>
                              <w:rPr>
                                <w:color w:val="0000FF"/>
                              </w:rPr>
                            </w:pPr>
                            <w:r w:rsidRPr="007D5A39">
                              <w:rPr>
                                <w:color w:val="0000FF"/>
                              </w:rPr>
                              <w:t>Late running of GP surgeries and how this can be improved</w:t>
                            </w:r>
                          </w:p>
                          <w:p w:rsidR="007D5A39" w:rsidRDefault="007D5A39" w:rsidP="007D5A3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Discussion amongst all doctors</w:t>
                            </w:r>
                          </w:p>
                          <w:p w:rsid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Reception staff to keep patients aware of long waiting times and apologise or rearrange appointments as necessary</w:t>
                            </w:r>
                          </w:p>
                          <w:p w:rsid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Salaried GP employed 2 days per week to alleviate pressure</w:t>
                            </w:r>
                          </w:p>
                          <w:p w:rsid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Additional Part Time Nurse employed</w:t>
                            </w:r>
                          </w:p>
                          <w:p w:rsid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Existing staff increased hours to deal with patient demand</w:t>
                            </w:r>
                          </w:p>
                          <w:p w:rsid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Upskilling of existing staff</w:t>
                            </w:r>
                          </w:p>
                          <w:p w:rsidR="007D5A39" w:rsidRPr="007D5A39" w:rsidRDefault="007D5A39" w:rsidP="007D5A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Patients encouraged to book double appointments as patients regularly bring 2-4 appointments to each GP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A75AE8" w:rsidRDefault="00A75AE8" w:rsidP="00A75AE8"/>
                    <w:p w:rsidR="007D5A39" w:rsidRDefault="007D5A39" w:rsidP="007D5A39">
                      <w:pPr>
                        <w:rPr>
                          <w:color w:val="0000FF"/>
                        </w:rPr>
                      </w:pPr>
                      <w:r w:rsidRPr="007D5A39">
                        <w:rPr>
                          <w:color w:val="0000FF"/>
                        </w:rPr>
                        <w:t>Late running of GP surgeries and how this can be improved</w:t>
                      </w:r>
                    </w:p>
                    <w:p w:rsidR="007D5A39" w:rsidRDefault="007D5A39" w:rsidP="007D5A39">
                      <w:pPr>
                        <w:rPr>
                          <w:color w:val="0000FF"/>
                        </w:rPr>
                      </w:pPr>
                    </w:p>
                    <w:p w:rsid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Discussion amongst all doctors</w:t>
                      </w:r>
                    </w:p>
                    <w:p w:rsid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Reception staff to keep patients aware of long waiting times and apologise or rearrange appointments as necessary</w:t>
                      </w:r>
                    </w:p>
                    <w:p w:rsid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Salaried GP employed 2 days per week to alleviate pressure</w:t>
                      </w:r>
                    </w:p>
                    <w:p w:rsid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Additional Part Time Nurse employed</w:t>
                      </w:r>
                    </w:p>
                    <w:p w:rsid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Existing staff increased hours to deal with patient demand</w:t>
                      </w:r>
                    </w:p>
                    <w:p w:rsid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Upskilling of existing staff</w:t>
                      </w:r>
                    </w:p>
                    <w:p w:rsidR="007D5A39" w:rsidRPr="007D5A39" w:rsidRDefault="007D5A39" w:rsidP="007D5A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Patients encouraged to book double appointments as patients regularly bring 2-4 appointments to each GP appointment</w:t>
                      </w:r>
                    </w:p>
                  </w:txbxContent>
                </v:textbox>
              </v:shape>
            </w:pict>
          </mc:Fallback>
        </mc:AlternateContent>
      </w:r>
      <w:r w:rsidRPr="001009B4">
        <w:rPr>
          <w:rFonts w:ascii="Arial" w:hAnsi="Arial" w:cs="Arial"/>
          <w:sz w:val="20"/>
          <w:szCs w:val="20"/>
        </w:rPr>
        <w:br w:type="page"/>
      </w:r>
    </w:p>
    <w:p w:rsidR="00A75AE8" w:rsidRPr="001009B4" w:rsidRDefault="00A75AE8" w:rsidP="001009B4">
      <w:pPr>
        <w:pStyle w:val="ListParagraph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009B4">
        <w:rPr>
          <w:rFonts w:ascii="Arial" w:hAnsi="Arial" w:cs="Arial"/>
          <w:sz w:val="20"/>
          <w:szCs w:val="20"/>
        </w:rPr>
        <w:lastRenderedPageBreak/>
        <w:t>PPG Sign Off</w:t>
      </w:r>
    </w:p>
    <w:p w:rsidR="00A75AE8" w:rsidRPr="001009B4" w:rsidRDefault="00A75AE8" w:rsidP="00A75AE8">
      <w:pPr>
        <w:tabs>
          <w:tab w:val="left" w:pos="142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1009B4" w:rsidTr="00A243E1">
        <w:trPr>
          <w:trHeight w:val="920"/>
        </w:trPr>
        <w:tc>
          <w:tcPr>
            <w:tcW w:w="14055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Report signed off by PPG: YES/NO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 xml:space="preserve">Date of sign off: 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  <w:tr w:rsidR="00A75AE8" w:rsidRPr="001009B4" w:rsidTr="00A243E1">
        <w:trPr>
          <w:trHeight w:val="920"/>
        </w:trPr>
        <w:tc>
          <w:tcPr>
            <w:tcW w:w="14055" w:type="dxa"/>
          </w:tcPr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How has the practice engaged with the PPG: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How has the practice made efforts to engage with seldom heard groups in the practice population?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Has the practice received patient and carer feedback from a variety of sources?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Was the PPG involved in the agreement of priority areas and the resulting action plan?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How has the service offered to patients and carers improved as a result of the implementation of the action plan?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  <w:r w:rsidRPr="001009B4">
              <w:rPr>
                <w:rFonts w:ascii="Arial" w:hAnsi="Arial" w:cs="Arial"/>
                <w:szCs w:val="20"/>
              </w:rPr>
              <w:t>Do you have any other comments about the PPG or practice in relation to this area of work?</w:t>
            </w: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  <w:p w:rsidR="00A75AE8" w:rsidRPr="001009B4" w:rsidRDefault="00A75AE8" w:rsidP="00A243E1">
            <w:pPr>
              <w:pStyle w:val="Default"/>
              <w:tabs>
                <w:tab w:val="left" w:pos="142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A64080" w:rsidRPr="001009B4" w:rsidRDefault="00A64080">
      <w:pPr>
        <w:rPr>
          <w:rFonts w:ascii="Arial" w:hAnsi="Arial" w:cs="Arial"/>
          <w:sz w:val="20"/>
          <w:szCs w:val="20"/>
        </w:rPr>
      </w:pPr>
    </w:p>
    <w:sectPr w:rsidR="00A64080" w:rsidRPr="001009B4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39" w:rsidRDefault="007D5A39" w:rsidP="007D5A39">
      <w:pPr>
        <w:spacing w:line="240" w:lineRule="auto"/>
      </w:pPr>
      <w:r>
        <w:separator/>
      </w:r>
    </w:p>
  </w:endnote>
  <w:endnote w:type="continuationSeparator" w:id="0">
    <w:p w:rsidR="007D5A39" w:rsidRDefault="007D5A39" w:rsidP="007D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39" w:rsidRDefault="007D5A39" w:rsidP="007D5A39">
      <w:pPr>
        <w:spacing w:line="240" w:lineRule="auto"/>
      </w:pPr>
      <w:r>
        <w:separator/>
      </w:r>
    </w:p>
  </w:footnote>
  <w:footnote w:type="continuationSeparator" w:id="0">
    <w:p w:rsidR="007D5A39" w:rsidRDefault="007D5A39" w:rsidP="007D5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F2E14"/>
    <w:multiLevelType w:val="hybridMultilevel"/>
    <w:tmpl w:val="F67ECBEA"/>
    <w:lvl w:ilvl="0" w:tplc="2C24B1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0755"/>
    <w:multiLevelType w:val="hybridMultilevel"/>
    <w:tmpl w:val="0288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6AC9"/>
    <w:multiLevelType w:val="hybridMultilevel"/>
    <w:tmpl w:val="01EC35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C1F95"/>
    <w:multiLevelType w:val="hybridMultilevel"/>
    <w:tmpl w:val="9B5A7CCA"/>
    <w:lvl w:ilvl="0" w:tplc="33B615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449"/>
    <w:multiLevelType w:val="hybridMultilevel"/>
    <w:tmpl w:val="E058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A6099"/>
    <w:multiLevelType w:val="hybridMultilevel"/>
    <w:tmpl w:val="AE20830E"/>
    <w:lvl w:ilvl="0" w:tplc="0DE8B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685"/>
    <w:multiLevelType w:val="hybridMultilevel"/>
    <w:tmpl w:val="5EF6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0E5E"/>
    <w:multiLevelType w:val="hybridMultilevel"/>
    <w:tmpl w:val="B8E0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423B3"/>
    <w:multiLevelType w:val="hybridMultilevel"/>
    <w:tmpl w:val="6F20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265D5"/>
    <w:multiLevelType w:val="hybridMultilevel"/>
    <w:tmpl w:val="C068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57759"/>
    <w:multiLevelType w:val="hybridMultilevel"/>
    <w:tmpl w:val="154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A1B69"/>
    <w:multiLevelType w:val="hybridMultilevel"/>
    <w:tmpl w:val="C0B0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A7F1E"/>
    <w:multiLevelType w:val="hybridMultilevel"/>
    <w:tmpl w:val="D6A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7167"/>
    <w:multiLevelType w:val="hybridMultilevel"/>
    <w:tmpl w:val="FA62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C32FA"/>
    <w:multiLevelType w:val="hybridMultilevel"/>
    <w:tmpl w:val="97AAF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4031"/>
    <w:multiLevelType w:val="hybridMultilevel"/>
    <w:tmpl w:val="08FE41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B3E9E"/>
    <w:multiLevelType w:val="hybridMultilevel"/>
    <w:tmpl w:val="3FDC36D0"/>
    <w:lvl w:ilvl="0" w:tplc="334407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13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1009B4"/>
    <w:rsid w:val="00135DAD"/>
    <w:rsid w:val="002649FE"/>
    <w:rsid w:val="002D3994"/>
    <w:rsid w:val="003C28EC"/>
    <w:rsid w:val="003E33D7"/>
    <w:rsid w:val="003F1FC9"/>
    <w:rsid w:val="0041460E"/>
    <w:rsid w:val="006714A5"/>
    <w:rsid w:val="006C7B4F"/>
    <w:rsid w:val="007D5A39"/>
    <w:rsid w:val="007E7D2C"/>
    <w:rsid w:val="00902C10"/>
    <w:rsid w:val="009B4545"/>
    <w:rsid w:val="00A64080"/>
    <w:rsid w:val="00A75AE8"/>
    <w:rsid w:val="00AA13FA"/>
    <w:rsid w:val="00D076D7"/>
    <w:rsid w:val="00D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6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A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A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39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5A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39"/>
    <w:rPr>
      <w:rFonts w:ascii="Calibri" w:eastAsia="Times New Roman" w:hAnsi="Calibri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6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A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A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39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5A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39"/>
    <w:rPr>
      <w:rFonts w:ascii="Calibri" w:eastAsia="Times New Roman" w:hAnsi="Calibri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unmanby.general@nhs.ne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User</cp:lastModifiedBy>
  <cp:revision>2</cp:revision>
  <dcterms:created xsi:type="dcterms:W3CDTF">2015-03-31T11:36:00Z</dcterms:created>
  <dcterms:modified xsi:type="dcterms:W3CDTF">2015-03-31T11:36:00Z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